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17" w:rsidRDefault="00C80B99" w:rsidP="00B96862">
      <w:pPr>
        <w:pStyle w:val="NoSpacing"/>
        <w:jc w:val="center"/>
        <w:rPr>
          <w:b/>
          <w:u w:val="single"/>
        </w:rPr>
      </w:pPr>
      <w:r>
        <w:rPr>
          <w:b/>
          <w:u w:val="single"/>
        </w:rPr>
        <w:t>Leighton Buzzard</w:t>
      </w:r>
      <w:r w:rsidR="00B57C9D">
        <w:rPr>
          <w:b/>
          <w:u w:val="single"/>
        </w:rPr>
        <w:t xml:space="preserve"> Canoe Club – Canoe Time Trial</w:t>
      </w:r>
    </w:p>
    <w:p w:rsidR="00FB65E2" w:rsidRDefault="00FB65E2" w:rsidP="00FB65E2">
      <w:pPr>
        <w:pStyle w:val="NoSpacing"/>
      </w:pPr>
    </w:p>
    <w:p w:rsidR="00B57C9D" w:rsidRDefault="00B57C9D" w:rsidP="00B57C9D">
      <w:pPr>
        <w:pStyle w:val="NoSpacing"/>
      </w:pPr>
      <w:r>
        <w:t xml:space="preserve">Hosts: </w:t>
      </w:r>
      <w:r w:rsidR="00C80B99">
        <w:rPr>
          <w:b/>
        </w:rPr>
        <w:t>Leighton Buzzard</w:t>
      </w:r>
      <w:r w:rsidR="00C80B99" w:rsidRPr="007B1CF6">
        <w:rPr>
          <w:b/>
        </w:rPr>
        <w:t xml:space="preserve"> Canoe Club</w:t>
      </w:r>
    </w:p>
    <w:p w:rsidR="00B57C9D" w:rsidRDefault="00B57C9D" w:rsidP="00B57C9D">
      <w:pPr>
        <w:pStyle w:val="NoSpacing"/>
        <w:rPr>
          <w:b/>
        </w:rPr>
      </w:pPr>
      <w:r>
        <w:t xml:space="preserve">Date: </w:t>
      </w:r>
      <w:r w:rsidR="00C80B99">
        <w:rPr>
          <w:b/>
        </w:rPr>
        <w:t>21</w:t>
      </w:r>
      <w:r w:rsidR="00C80B99" w:rsidRPr="00941199">
        <w:rPr>
          <w:b/>
          <w:vertAlign w:val="superscript"/>
        </w:rPr>
        <w:t>st</w:t>
      </w:r>
      <w:r w:rsidR="00C80B99">
        <w:rPr>
          <w:b/>
        </w:rPr>
        <w:t xml:space="preserve"> June</w:t>
      </w:r>
      <w:r w:rsidR="00C80B99" w:rsidRPr="007B1CF6">
        <w:rPr>
          <w:b/>
        </w:rPr>
        <w:t xml:space="preserve"> 2015</w:t>
      </w:r>
    </w:p>
    <w:p w:rsidR="00B57C9D" w:rsidRDefault="00B57C9D" w:rsidP="00B57C9D">
      <w:pPr>
        <w:pStyle w:val="NoSpacing"/>
      </w:pPr>
    </w:p>
    <w:p w:rsidR="00B57C9D" w:rsidRDefault="00B57C9D" w:rsidP="00B57C9D">
      <w:pPr>
        <w:pStyle w:val="NoSpacing"/>
      </w:pPr>
      <w:r>
        <w:t>Location:</w:t>
      </w:r>
    </w:p>
    <w:p w:rsidR="00C80B99" w:rsidRPr="00941199" w:rsidRDefault="00C80B99" w:rsidP="00C80B99">
      <w:pPr>
        <w:pStyle w:val="NoSpacing"/>
        <w:ind w:left="720"/>
        <w:rPr>
          <w:b/>
        </w:rPr>
      </w:pPr>
      <w:r w:rsidRPr="00941199">
        <w:rPr>
          <w:b/>
        </w:rPr>
        <w:t>Leighton Buzzard Canoe Club</w:t>
      </w:r>
    </w:p>
    <w:p w:rsidR="00C80B99" w:rsidRDefault="00C80B99" w:rsidP="00C80B99">
      <w:pPr>
        <w:pStyle w:val="NoSpacing"/>
        <w:ind w:left="720"/>
        <w:rPr>
          <w:b/>
        </w:rPr>
      </w:pPr>
      <w:r w:rsidRPr="00941199">
        <w:rPr>
          <w:b/>
        </w:rPr>
        <w:t xml:space="preserve">Cedars School / Tiddenfoot Leisure Centre, </w:t>
      </w:r>
    </w:p>
    <w:p w:rsidR="00C80B99" w:rsidRPr="00941199" w:rsidRDefault="00C80B99" w:rsidP="00C80B99">
      <w:pPr>
        <w:pStyle w:val="NoSpacing"/>
        <w:ind w:left="720"/>
        <w:rPr>
          <w:b/>
        </w:rPr>
      </w:pPr>
      <w:r w:rsidRPr="00941199">
        <w:rPr>
          <w:b/>
        </w:rPr>
        <w:t xml:space="preserve">Mentmore Road, </w:t>
      </w:r>
    </w:p>
    <w:p w:rsidR="00C80B99" w:rsidRDefault="00C80B99" w:rsidP="00C80B99">
      <w:pPr>
        <w:pStyle w:val="NoSpacing"/>
        <w:ind w:left="720"/>
        <w:rPr>
          <w:b/>
        </w:rPr>
      </w:pPr>
      <w:r>
        <w:rPr>
          <w:b/>
        </w:rPr>
        <w:t>Leighton Buzzard,</w:t>
      </w:r>
    </w:p>
    <w:p w:rsidR="00C80B99" w:rsidRPr="007B1CF6" w:rsidRDefault="00C80B99" w:rsidP="00C80B99">
      <w:pPr>
        <w:pStyle w:val="NoSpacing"/>
        <w:ind w:left="720"/>
        <w:rPr>
          <w:b/>
        </w:rPr>
      </w:pPr>
      <w:r w:rsidRPr="00941199">
        <w:rPr>
          <w:b/>
        </w:rPr>
        <w:t>LU7 2AE</w:t>
      </w:r>
    </w:p>
    <w:p w:rsidR="00E46810" w:rsidRDefault="00E46810" w:rsidP="0059299C">
      <w:pPr>
        <w:pStyle w:val="NoSpacing"/>
        <w:rPr>
          <w:b/>
        </w:rPr>
      </w:pPr>
    </w:p>
    <w:p w:rsidR="0059299C" w:rsidRPr="00B57C9D" w:rsidRDefault="0059299C" w:rsidP="0059299C">
      <w:pPr>
        <w:pStyle w:val="NoSpacing"/>
        <w:rPr>
          <w:b/>
        </w:rPr>
      </w:pPr>
      <w:r>
        <w:rPr>
          <w:b/>
        </w:rPr>
        <w:t>RESULTS</w:t>
      </w:r>
    </w:p>
    <w:tbl>
      <w:tblPr>
        <w:tblStyle w:val="TableGrid"/>
        <w:tblW w:w="0" w:type="auto"/>
        <w:tblLayout w:type="fixed"/>
        <w:tblCellMar>
          <w:left w:w="57" w:type="dxa"/>
          <w:right w:w="57" w:type="dxa"/>
        </w:tblCellMar>
        <w:tblLook w:val="04A0" w:firstRow="1" w:lastRow="0" w:firstColumn="1" w:lastColumn="0" w:noHBand="0" w:noVBand="1"/>
      </w:tblPr>
      <w:tblGrid>
        <w:gridCol w:w="2892"/>
        <w:gridCol w:w="1843"/>
        <w:gridCol w:w="709"/>
        <w:gridCol w:w="1843"/>
        <w:gridCol w:w="1701"/>
        <w:gridCol w:w="793"/>
      </w:tblGrid>
      <w:tr w:rsidR="00B57C9D" w:rsidRPr="00B57C9D" w:rsidTr="00C80B99">
        <w:tc>
          <w:tcPr>
            <w:tcW w:w="2892" w:type="dxa"/>
            <w:vAlign w:val="center"/>
          </w:tcPr>
          <w:p w:rsidR="00B57C9D" w:rsidRPr="00B57C9D" w:rsidRDefault="00B57C9D" w:rsidP="001D6868">
            <w:pPr>
              <w:pStyle w:val="NoSpacing"/>
              <w:rPr>
                <w:b/>
                <w:sz w:val="20"/>
                <w:szCs w:val="20"/>
              </w:rPr>
            </w:pPr>
            <w:r w:rsidRPr="00B57C9D">
              <w:rPr>
                <w:b/>
                <w:sz w:val="20"/>
                <w:szCs w:val="20"/>
              </w:rPr>
              <w:t>Name</w:t>
            </w:r>
          </w:p>
        </w:tc>
        <w:tc>
          <w:tcPr>
            <w:tcW w:w="1843" w:type="dxa"/>
            <w:vAlign w:val="center"/>
          </w:tcPr>
          <w:p w:rsidR="00B57C9D" w:rsidRPr="00B57C9D" w:rsidRDefault="00B57C9D" w:rsidP="001D6868">
            <w:pPr>
              <w:pStyle w:val="NoSpacing"/>
              <w:rPr>
                <w:b/>
                <w:sz w:val="20"/>
                <w:szCs w:val="20"/>
              </w:rPr>
            </w:pPr>
            <w:r w:rsidRPr="00B57C9D">
              <w:rPr>
                <w:b/>
                <w:sz w:val="20"/>
                <w:szCs w:val="20"/>
              </w:rPr>
              <w:t>Club</w:t>
            </w:r>
          </w:p>
        </w:tc>
        <w:tc>
          <w:tcPr>
            <w:tcW w:w="709" w:type="dxa"/>
            <w:vAlign w:val="center"/>
          </w:tcPr>
          <w:p w:rsidR="00B57C9D" w:rsidRPr="00B57C9D" w:rsidRDefault="00B57C9D" w:rsidP="001D6868">
            <w:pPr>
              <w:pStyle w:val="NoSpacing"/>
              <w:rPr>
                <w:b/>
                <w:sz w:val="20"/>
                <w:szCs w:val="20"/>
              </w:rPr>
            </w:pPr>
            <w:r w:rsidRPr="00B57C9D">
              <w:rPr>
                <w:b/>
                <w:sz w:val="20"/>
                <w:szCs w:val="20"/>
              </w:rPr>
              <w:t>Time</w:t>
            </w:r>
          </w:p>
        </w:tc>
        <w:tc>
          <w:tcPr>
            <w:tcW w:w="1843" w:type="dxa"/>
            <w:vAlign w:val="center"/>
          </w:tcPr>
          <w:p w:rsidR="00B57C9D" w:rsidRPr="00B57C9D" w:rsidRDefault="00B57C9D" w:rsidP="001D6868">
            <w:pPr>
              <w:pStyle w:val="NoSpacing"/>
              <w:rPr>
                <w:b/>
                <w:sz w:val="20"/>
                <w:szCs w:val="20"/>
              </w:rPr>
            </w:pPr>
            <w:r w:rsidRPr="00B57C9D">
              <w:rPr>
                <w:b/>
                <w:sz w:val="20"/>
                <w:szCs w:val="20"/>
              </w:rPr>
              <w:t>Class</w:t>
            </w:r>
          </w:p>
        </w:tc>
        <w:tc>
          <w:tcPr>
            <w:tcW w:w="1701" w:type="dxa"/>
            <w:vAlign w:val="center"/>
          </w:tcPr>
          <w:p w:rsidR="00B57C9D" w:rsidRPr="00B57C9D" w:rsidRDefault="00B57C9D" w:rsidP="001D6868">
            <w:pPr>
              <w:pStyle w:val="NoSpacing"/>
              <w:rPr>
                <w:b/>
                <w:sz w:val="20"/>
                <w:szCs w:val="20"/>
              </w:rPr>
            </w:pPr>
            <w:r>
              <w:rPr>
                <w:b/>
                <w:sz w:val="20"/>
                <w:szCs w:val="20"/>
              </w:rPr>
              <w:t>Boat</w:t>
            </w:r>
          </w:p>
        </w:tc>
        <w:tc>
          <w:tcPr>
            <w:tcW w:w="793" w:type="dxa"/>
            <w:vAlign w:val="center"/>
          </w:tcPr>
          <w:p w:rsidR="00B57C9D" w:rsidRPr="00B57C9D" w:rsidRDefault="00B57C9D" w:rsidP="001D6868">
            <w:pPr>
              <w:pStyle w:val="NoSpacing"/>
              <w:rPr>
                <w:b/>
                <w:sz w:val="20"/>
                <w:szCs w:val="20"/>
              </w:rPr>
            </w:pPr>
            <w:r w:rsidRPr="00B57C9D">
              <w:rPr>
                <w:b/>
                <w:sz w:val="20"/>
                <w:szCs w:val="20"/>
              </w:rPr>
              <w:t>Position</w:t>
            </w:r>
          </w:p>
        </w:tc>
      </w:tr>
      <w:tr w:rsidR="003F7C6C" w:rsidTr="00C80B99">
        <w:tc>
          <w:tcPr>
            <w:tcW w:w="2892" w:type="dxa"/>
            <w:vAlign w:val="center"/>
          </w:tcPr>
          <w:p w:rsidR="003F7C6C" w:rsidRPr="00B57C9D" w:rsidRDefault="00C80B99" w:rsidP="00C80B99">
            <w:pPr>
              <w:pStyle w:val="NoSpacing"/>
              <w:rPr>
                <w:sz w:val="16"/>
                <w:szCs w:val="16"/>
              </w:rPr>
            </w:pPr>
            <w:r w:rsidRPr="00C80B99">
              <w:rPr>
                <w:sz w:val="16"/>
                <w:szCs w:val="16"/>
              </w:rPr>
              <w:t xml:space="preserve">Stephen Windmill/Pete Jones </w:t>
            </w:r>
          </w:p>
        </w:tc>
        <w:tc>
          <w:tcPr>
            <w:tcW w:w="1843" w:type="dxa"/>
            <w:vAlign w:val="center"/>
          </w:tcPr>
          <w:p w:rsidR="003F7C6C" w:rsidRPr="00B57C9D" w:rsidRDefault="003F7C6C" w:rsidP="001D6868">
            <w:pPr>
              <w:pStyle w:val="NoSpacing"/>
              <w:rPr>
                <w:sz w:val="16"/>
                <w:szCs w:val="16"/>
              </w:rPr>
            </w:pPr>
          </w:p>
        </w:tc>
        <w:tc>
          <w:tcPr>
            <w:tcW w:w="709" w:type="dxa"/>
            <w:vAlign w:val="center"/>
          </w:tcPr>
          <w:p w:rsidR="003F7C6C" w:rsidRPr="00B57C9D" w:rsidRDefault="00C80B99" w:rsidP="001D6868">
            <w:pPr>
              <w:pStyle w:val="NoSpacing"/>
              <w:jc w:val="right"/>
              <w:rPr>
                <w:sz w:val="16"/>
                <w:szCs w:val="16"/>
              </w:rPr>
            </w:pPr>
            <w:r w:rsidRPr="00C80B99">
              <w:rPr>
                <w:sz w:val="16"/>
                <w:szCs w:val="16"/>
              </w:rPr>
              <w:t>01:43:04</w:t>
            </w:r>
          </w:p>
        </w:tc>
        <w:tc>
          <w:tcPr>
            <w:tcW w:w="1843" w:type="dxa"/>
            <w:vAlign w:val="center"/>
          </w:tcPr>
          <w:p w:rsidR="003F7C6C" w:rsidRPr="00B57C9D" w:rsidRDefault="00C80B99" w:rsidP="001D6868">
            <w:pPr>
              <w:pStyle w:val="NoSpacing"/>
              <w:rPr>
                <w:sz w:val="16"/>
                <w:szCs w:val="16"/>
              </w:rPr>
            </w:pPr>
            <w:r>
              <w:rPr>
                <w:sz w:val="16"/>
                <w:szCs w:val="16"/>
              </w:rPr>
              <w:t xml:space="preserve">Male </w:t>
            </w:r>
            <w:r w:rsidRPr="00C80B99">
              <w:rPr>
                <w:sz w:val="16"/>
                <w:szCs w:val="16"/>
              </w:rPr>
              <w:t>C2</w:t>
            </w:r>
            <w:r>
              <w:rPr>
                <w:sz w:val="16"/>
                <w:szCs w:val="16"/>
              </w:rPr>
              <w:t xml:space="preserve"> open</w:t>
            </w:r>
          </w:p>
        </w:tc>
        <w:tc>
          <w:tcPr>
            <w:tcW w:w="1701" w:type="dxa"/>
            <w:vAlign w:val="center"/>
          </w:tcPr>
          <w:p w:rsidR="003F7C6C" w:rsidRPr="00B57C9D" w:rsidRDefault="00C80B99" w:rsidP="001D6868">
            <w:pPr>
              <w:pStyle w:val="NoSpacing"/>
              <w:rPr>
                <w:sz w:val="16"/>
                <w:szCs w:val="16"/>
              </w:rPr>
            </w:pPr>
            <w:r>
              <w:rPr>
                <w:sz w:val="16"/>
                <w:szCs w:val="16"/>
              </w:rPr>
              <w:t>Wenonah ICF?</w:t>
            </w:r>
          </w:p>
        </w:tc>
        <w:tc>
          <w:tcPr>
            <w:tcW w:w="793" w:type="dxa"/>
            <w:vAlign w:val="center"/>
          </w:tcPr>
          <w:p w:rsidR="003F7C6C" w:rsidRPr="00B57C9D" w:rsidRDefault="003F7C6C" w:rsidP="009D33EF">
            <w:pPr>
              <w:pStyle w:val="NoSpacing"/>
              <w:rPr>
                <w:sz w:val="16"/>
                <w:szCs w:val="16"/>
              </w:rPr>
            </w:pPr>
            <w:r>
              <w:rPr>
                <w:sz w:val="16"/>
                <w:szCs w:val="16"/>
              </w:rPr>
              <w:t>1</w:t>
            </w:r>
          </w:p>
        </w:tc>
      </w:tr>
      <w:tr w:rsidR="003F7C6C" w:rsidTr="00C80B99">
        <w:tc>
          <w:tcPr>
            <w:tcW w:w="2892" w:type="dxa"/>
            <w:vAlign w:val="center"/>
          </w:tcPr>
          <w:p w:rsidR="003F7C6C" w:rsidRPr="00B57C9D" w:rsidRDefault="00C80B99" w:rsidP="00C80B99">
            <w:pPr>
              <w:pStyle w:val="NoSpacing"/>
              <w:rPr>
                <w:sz w:val="16"/>
                <w:szCs w:val="16"/>
              </w:rPr>
            </w:pPr>
            <w:r w:rsidRPr="00C80B99">
              <w:rPr>
                <w:sz w:val="16"/>
                <w:szCs w:val="16"/>
              </w:rPr>
              <w:t xml:space="preserve">Richard Crooks </w:t>
            </w:r>
          </w:p>
        </w:tc>
        <w:tc>
          <w:tcPr>
            <w:tcW w:w="1843" w:type="dxa"/>
            <w:vAlign w:val="center"/>
          </w:tcPr>
          <w:p w:rsidR="003F7C6C" w:rsidRPr="00B57C9D" w:rsidRDefault="003F7C6C" w:rsidP="001D6868">
            <w:pPr>
              <w:pStyle w:val="NoSpacing"/>
              <w:rPr>
                <w:sz w:val="16"/>
                <w:szCs w:val="16"/>
              </w:rPr>
            </w:pPr>
          </w:p>
        </w:tc>
        <w:tc>
          <w:tcPr>
            <w:tcW w:w="709" w:type="dxa"/>
            <w:vAlign w:val="center"/>
          </w:tcPr>
          <w:p w:rsidR="003F7C6C" w:rsidRPr="00B57C9D" w:rsidRDefault="00C80B99" w:rsidP="001D6868">
            <w:pPr>
              <w:pStyle w:val="NoSpacing"/>
              <w:jc w:val="right"/>
              <w:rPr>
                <w:sz w:val="16"/>
                <w:szCs w:val="16"/>
              </w:rPr>
            </w:pPr>
            <w:r w:rsidRPr="00C80B99">
              <w:rPr>
                <w:sz w:val="16"/>
                <w:szCs w:val="16"/>
              </w:rPr>
              <w:t>01:55:39</w:t>
            </w:r>
          </w:p>
        </w:tc>
        <w:tc>
          <w:tcPr>
            <w:tcW w:w="1843" w:type="dxa"/>
            <w:vAlign w:val="center"/>
          </w:tcPr>
          <w:p w:rsidR="003F7C6C" w:rsidRPr="00B57C9D" w:rsidRDefault="00C80B99" w:rsidP="00C80B99">
            <w:pPr>
              <w:pStyle w:val="NoSpacing"/>
              <w:rPr>
                <w:sz w:val="16"/>
                <w:szCs w:val="16"/>
              </w:rPr>
            </w:pPr>
            <w:r>
              <w:rPr>
                <w:sz w:val="16"/>
                <w:szCs w:val="16"/>
              </w:rPr>
              <w:t xml:space="preserve">Male C1 </w:t>
            </w:r>
          </w:p>
        </w:tc>
        <w:tc>
          <w:tcPr>
            <w:tcW w:w="1701" w:type="dxa"/>
            <w:vAlign w:val="center"/>
          </w:tcPr>
          <w:p w:rsidR="003F7C6C" w:rsidRPr="00B57C9D" w:rsidRDefault="00C80B99" w:rsidP="001D6868">
            <w:pPr>
              <w:pStyle w:val="NoSpacing"/>
              <w:rPr>
                <w:sz w:val="16"/>
                <w:szCs w:val="16"/>
              </w:rPr>
            </w:pPr>
            <w:r>
              <w:rPr>
                <w:sz w:val="16"/>
                <w:szCs w:val="16"/>
              </w:rPr>
              <w:t>high-kneeler</w:t>
            </w:r>
          </w:p>
        </w:tc>
        <w:tc>
          <w:tcPr>
            <w:tcW w:w="793" w:type="dxa"/>
            <w:vAlign w:val="center"/>
          </w:tcPr>
          <w:p w:rsidR="003F7C6C" w:rsidRPr="00B57C9D" w:rsidRDefault="003F7C6C" w:rsidP="009D33EF">
            <w:pPr>
              <w:pStyle w:val="NoSpacing"/>
              <w:rPr>
                <w:sz w:val="16"/>
                <w:szCs w:val="16"/>
              </w:rPr>
            </w:pPr>
            <w:r w:rsidRPr="00B57C9D">
              <w:rPr>
                <w:sz w:val="16"/>
                <w:szCs w:val="16"/>
              </w:rPr>
              <w:t>2</w:t>
            </w:r>
          </w:p>
        </w:tc>
      </w:tr>
      <w:tr w:rsidR="003F7C6C" w:rsidTr="00C80B99">
        <w:tc>
          <w:tcPr>
            <w:tcW w:w="2892" w:type="dxa"/>
            <w:vAlign w:val="center"/>
          </w:tcPr>
          <w:p w:rsidR="003F7C6C" w:rsidRPr="00B57C9D" w:rsidRDefault="003F7C6C" w:rsidP="001D6868">
            <w:pPr>
              <w:pStyle w:val="NoSpacing"/>
              <w:rPr>
                <w:sz w:val="16"/>
                <w:szCs w:val="16"/>
              </w:rPr>
            </w:pPr>
          </w:p>
        </w:tc>
        <w:tc>
          <w:tcPr>
            <w:tcW w:w="1843" w:type="dxa"/>
            <w:vAlign w:val="center"/>
          </w:tcPr>
          <w:p w:rsidR="003F7C6C" w:rsidRPr="00B57C9D" w:rsidRDefault="003F7C6C" w:rsidP="001D6868">
            <w:pPr>
              <w:pStyle w:val="NoSpacing"/>
              <w:rPr>
                <w:sz w:val="16"/>
                <w:szCs w:val="16"/>
              </w:rPr>
            </w:pPr>
          </w:p>
        </w:tc>
        <w:tc>
          <w:tcPr>
            <w:tcW w:w="709" w:type="dxa"/>
            <w:vAlign w:val="center"/>
          </w:tcPr>
          <w:p w:rsidR="003F7C6C" w:rsidRPr="00B57C9D" w:rsidRDefault="003F7C6C" w:rsidP="001D6868">
            <w:pPr>
              <w:pStyle w:val="NoSpacing"/>
              <w:jc w:val="right"/>
              <w:rPr>
                <w:sz w:val="16"/>
                <w:szCs w:val="16"/>
              </w:rPr>
            </w:pPr>
          </w:p>
        </w:tc>
        <w:tc>
          <w:tcPr>
            <w:tcW w:w="1843" w:type="dxa"/>
            <w:vAlign w:val="center"/>
          </w:tcPr>
          <w:p w:rsidR="003F7C6C" w:rsidRPr="00B57C9D" w:rsidRDefault="003F7C6C" w:rsidP="001D6868">
            <w:pPr>
              <w:pStyle w:val="NoSpacing"/>
              <w:rPr>
                <w:sz w:val="16"/>
                <w:szCs w:val="16"/>
              </w:rPr>
            </w:pPr>
          </w:p>
        </w:tc>
        <w:tc>
          <w:tcPr>
            <w:tcW w:w="1701" w:type="dxa"/>
            <w:vAlign w:val="center"/>
          </w:tcPr>
          <w:p w:rsidR="003F7C6C" w:rsidRPr="00B57C9D" w:rsidRDefault="003F7C6C" w:rsidP="001D6868">
            <w:pPr>
              <w:pStyle w:val="NoSpacing"/>
              <w:rPr>
                <w:sz w:val="16"/>
                <w:szCs w:val="16"/>
              </w:rPr>
            </w:pPr>
          </w:p>
        </w:tc>
        <w:tc>
          <w:tcPr>
            <w:tcW w:w="793" w:type="dxa"/>
            <w:vAlign w:val="center"/>
          </w:tcPr>
          <w:p w:rsidR="003F7C6C" w:rsidRPr="00B57C9D" w:rsidRDefault="003F7C6C" w:rsidP="001D6868">
            <w:pPr>
              <w:pStyle w:val="NoSpacing"/>
              <w:rPr>
                <w:sz w:val="16"/>
                <w:szCs w:val="16"/>
              </w:rPr>
            </w:pPr>
          </w:p>
        </w:tc>
      </w:tr>
    </w:tbl>
    <w:p w:rsidR="00B57C9D" w:rsidRDefault="00B57C9D" w:rsidP="00FB65E2">
      <w:pPr>
        <w:pStyle w:val="NoSpacing"/>
      </w:pPr>
    </w:p>
    <w:p w:rsidR="003F7C6C" w:rsidRDefault="003F7C6C" w:rsidP="00FB65E2">
      <w:pPr>
        <w:pStyle w:val="NoSpacing"/>
      </w:pPr>
      <w:r>
        <w:t xml:space="preserve">The race was hosted </w:t>
      </w:r>
      <w:r w:rsidR="009C147E">
        <w:t xml:space="preserve">and run </w:t>
      </w:r>
      <w:r>
        <w:t xml:space="preserve">by </w:t>
      </w:r>
      <w:r w:rsidR="00C80B99">
        <w:t>Leighton Buzzard</w:t>
      </w:r>
      <w:r>
        <w:t xml:space="preserve"> Canoe Club </w:t>
      </w:r>
      <w:r w:rsidR="00C80B99">
        <w:t>in conjunction with their Hasler event</w:t>
      </w:r>
      <w:r>
        <w:t>.</w:t>
      </w:r>
    </w:p>
    <w:p w:rsidR="003F7C6C" w:rsidRDefault="003F7C6C" w:rsidP="00FB65E2">
      <w:pPr>
        <w:pStyle w:val="NoSpacing"/>
      </w:pPr>
    </w:p>
    <w:p w:rsidR="009C147E" w:rsidRDefault="009C147E" w:rsidP="00FB65E2">
      <w:pPr>
        <w:pStyle w:val="NoSpacing"/>
      </w:pPr>
      <w:r>
        <w:t>The course was particularly challenging as the sides of the canal at Leighton Buzzard are vertical, and notorious for refracted waves and rough water. This was compounded by the number of portages, six out and six back. Although portaging is fun, it clearly increase</w:t>
      </w:r>
      <w:r w:rsidR="00D15EAE">
        <w:t>d</w:t>
      </w:r>
      <w:r>
        <w:t xml:space="preserve"> the race times. </w:t>
      </w:r>
    </w:p>
    <w:p w:rsidR="009C147E" w:rsidRDefault="009C147E" w:rsidP="00FB65E2">
      <w:pPr>
        <w:pStyle w:val="NoSpacing"/>
      </w:pPr>
    </w:p>
    <w:p w:rsidR="00874DA2" w:rsidRDefault="009C147E" w:rsidP="00FB65E2">
      <w:pPr>
        <w:pStyle w:val="NoSpacing"/>
      </w:pPr>
      <w:r>
        <w:t>The series saw its first high-kneeler C1 competitor in the shape of Richard Crooks, a highly experienced paddler. I have zero envy, but huge respect for high-kneelers and it must have been especially gruelling to traverse all t</w:t>
      </w:r>
      <w:r w:rsidR="00D15EAE">
        <w:t>hose</w:t>
      </w:r>
      <w:r>
        <w:t xml:space="preserve"> portages.</w:t>
      </w:r>
    </w:p>
    <w:p w:rsidR="009C147E" w:rsidRDefault="009C147E" w:rsidP="00FB65E2">
      <w:pPr>
        <w:pStyle w:val="NoSpacing"/>
      </w:pPr>
    </w:p>
    <w:p w:rsidR="009C147E" w:rsidRDefault="009C147E" w:rsidP="00FB65E2">
      <w:pPr>
        <w:pStyle w:val="NoSpacing"/>
      </w:pPr>
      <w:r>
        <w:t>Also up for the event was Pete Jones, this time teaming up with Steve Windmill for the first male C2 entry.</w:t>
      </w:r>
    </w:p>
    <w:p w:rsidR="00DF6E4C" w:rsidRDefault="00DF6E4C" w:rsidP="00FB65E2">
      <w:pPr>
        <w:pStyle w:val="NoSpacing"/>
      </w:pPr>
      <w:r>
        <w:t xml:space="preserve"> </w:t>
      </w:r>
    </w:p>
    <w:p w:rsidR="000B3CE5" w:rsidRDefault="009748C9" w:rsidP="00FB65E2">
      <w:pPr>
        <w:pStyle w:val="NoSpacing"/>
      </w:pPr>
      <w:r>
        <w:rPr>
          <w:noProof/>
          <w:lang w:eastAsia="en-GB"/>
        </w:rPr>
        <w:drawing>
          <wp:inline distT="0" distB="0" distL="0" distR="0" wp14:anchorId="2C0D2A73" wp14:editId="10223E4B">
            <wp:extent cx="2805887" cy="2216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Hasler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338" cy="2218730"/>
                    </a:xfrm>
                    <a:prstGeom prst="rect">
                      <a:avLst/>
                    </a:prstGeom>
                  </pic:spPr>
                </pic:pic>
              </a:graphicData>
            </a:graphic>
          </wp:inline>
        </w:drawing>
      </w:r>
    </w:p>
    <w:p w:rsidR="009748C9" w:rsidRDefault="009748C9" w:rsidP="00FB65E2">
      <w:pPr>
        <w:pStyle w:val="NoSpacing"/>
      </w:pPr>
    </w:p>
    <w:p w:rsidR="009748C9" w:rsidRDefault="009748C9" w:rsidP="00FB65E2">
      <w:pPr>
        <w:pStyle w:val="NoSpacing"/>
      </w:pPr>
      <w:r>
        <w:rPr>
          <w:noProof/>
          <w:lang w:eastAsia="en-GB"/>
        </w:rPr>
        <w:lastRenderedPageBreak/>
        <w:drawing>
          <wp:inline distT="0" distB="0" distL="0" distR="0" wp14:anchorId="4818CF5C" wp14:editId="7AD7C71F">
            <wp:extent cx="5731510" cy="31915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Hasler_3.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91510"/>
                    </a:xfrm>
                    <a:prstGeom prst="rect">
                      <a:avLst/>
                    </a:prstGeom>
                  </pic:spPr>
                </pic:pic>
              </a:graphicData>
            </a:graphic>
          </wp:inline>
        </w:drawing>
      </w:r>
    </w:p>
    <w:p w:rsidR="009873EA" w:rsidRDefault="009873EA" w:rsidP="00C80B99">
      <w:pPr>
        <w:pStyle w:val="NoSpacing"/>
      </w:pPr>
    </w:p>
    <w:p w:rsidR="00DF6E4C" w:rsidRDefault="009873EA" w:rsidP="00C80B99">
      <w:pPr>
        <w:pStyle w:val="NoSpacing"/>
      </w:pPr>
      <w:r>
        <w:t>T</w:t>
      </w:r>
      <w:r w:rsidR="00C80B99">
        <w:t>he boats start</w:t>
      </w:r>
      <w:r w:rsidR="00D15EAE">
        <w:t>ed</w:t>
      </w:r>
      <w:r w:rsidR="00C80B99">
        <w:t xml:space="preserve"> adjacent</w:t>
      </w:r>
      <w:r>
        <w:t xml:space="preserve"> </w:t>
      </w:r>
      <w:r w:rsidR="00C80B99">
        <w:t>to Tiddenfoot Leisure Centre.</w:t>
      </w:r>
      <w:r>
        <w:t xml:space="preserve"> They </w:t>
      </w:r>
      <w:r w:rsidR="00D15EAE">
        <w:t>negotiated Grove Lock and then</w:t>
      </w:r>
      <w:r>
        <w:t xml:space="preserve"> C</w:t>
      </w:r>
      <w:r w:rsidR="00C80B99">
        <w:t>hurch Lock, (where</w:t>
      </w:r>
      <w:r>
        <w:t xml:space="preserve"> </w:t>
      </w:r>
      <w:r w:rsidR="00C80B99">
        <w:t>they cross</w:t>
      </w:r>
      <w:r w:rsidR="00D15EAE">
        <w:t>ed</w:t>
      </w:r>
      <w:r w:rsidR="00C80B99">
        <w:t xml:space="preserve"> </w:t>
      </w:r>
      <w:r w:rsidR="00D15EAE">
        <w:t>the</w:t>
      </w:r>
      <w:r w:rsidR="00C80B99">
        <w:t xml:space="preserve"> bridge and the towpath changes sides)</w:t>
      </w:r>
      <w:r w:rsidR="00D15EAE">
        <w:t>. Then onto</w:t>
      </w:r>
      <w:r w:rsidR="00C80B99">
        <w:t xml:space="preserve"> Slapton Lock, Horton</w:t>
      </w:r>
      <w:r>
        <w:t xml:space="preserve"> </w:t>
      </w:r>
      <w:r w:rsidR="00C80B99">
        <w:t xml:space="preserve">Lock, then locks 32 and 33. These are close together and some competitors </w:t>
      </w:r>
      <w:r w:rsidR="00D15EAE">
        <w:t>found</w:t>
      </w:r>
      <w:r w:rsidR="00C80B99">
        <w:t xml:space="preserve"> it</w:t>
      </w:r>
      <w:r w:rsidR="00D15EAE">
        <w:t xml:space="preserve"> quicker to run them. They carried</w:t>
      </w:r>
      <w:r w:rsidR="00C80B99">
        <w:t xml:space="preserve"> on to bridge 123 at Ivinghoe, where they</w:t>
      </w:r>
      <w:r>
        <w:t xml:space="preserve"> turn</w:t>
      </w:r>
      <w:r w:rsidR="00D15EAE">
        <w:t>ed</w:t>
      </w:r>
      <w:r>
        <w:t xml:space="preserve"> and </w:t>
      </w:r>
      <w:r w:rsidR="00D15EAE">
        <w:t>came all the way back</w:t>
      </w:r>
      <w:r>
        <w:t>.</w:t>
      </w:r>
    </w:p>
    <w:p w:rsidR="003F7C6C" w:rsidRDefault="003F7C6C" w:rsidP="00FB65E2">
      <w:pPr>
        <w:pStyle w:val="NoSpacing"/>
      </w:pPr>
    </w:p>
    <w:p w:rsidR="0059299C" w:rsidRDefault="009748C9" w:rsidP="00FB65E2">
      <w:pPr>
        <w:pStyle w:val="NoSpacing"/>
      </w:pPr>
      <w:r>
        <w:rPr>
          <w:noProof/>
          <w:lang w:eastAsia="en-GB"/>
        </w:rPr>
        <w:drawing>
          <wp:inline distT="0" distB="0" distL="0" distR="0" wp14:anchorId="1635CCFC" wp14:editId="24F1D0E9">
            <wp:extent cx="5943600" cy="4055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55745"/>
                    </a:xfrm>
                    <a:prstGeom prst="rect">
                      <a:avLst/>
                    </a:prstGeom>
                  </pic:spPr>
                </pic:pic>
              </a:graphicData>
            </a:graphic>
          </wp:inline>
        </w:drawing>
      </w:r>
    </w:p>
    <w:p w:rsidR="009873EA" w:rsidRDefault="009873EA" w:rsidP="00FB65E2">
      <w:pPr>
        <w:pStyle w:val="NoSpacing"/>
      </w:pPr>
    </w:p>
    <w:p w:rsidR="009873EA" w:rsidRDefault="009873EA" w:rsidP="00FB65E2">
      <w:pPr>
        <w:pStyle w:val="NoSpacing"/>
      </w:pPr>
    </w:p>
    <w:p w:rsidR="00EE1F5C" w:rsidRDefault="00EE1F5C" w:rsidP="00FB65E2">
      <w:pPr>
        <w:pStyle w:val="NoSpacing"/>
      </w:pPr>
      <w:bookmarkStart w:id="0" w:name="_GoBack"/>
      <w:bookmarkEnd w:id="0"/>
    </w:p>
    <w:p w:rsidR="004A4735" w:rsidRPr="004A4735" w:rsidRDefault="004A4735" w:rsidP="004A4735">
      <w:pPr>
        <w:pStyle w:val="NoSpacing"/>
        <w:jc w:val="center"/>
        <w:rPr>
          <w:i/>
          <w:sz w:val="16"/>
          <w:szCs w:val="16"/>
        </w:rPr>
      </w:pPr>
      <w:r w:rsidRPr="004A4735">
        <w:rPr>
          <w:i/>
          <w:sz w:val="16"/>
          <w:szCs w:val="16"/>
        </w:rPr>
        <w:sym w:font="Wingdings" w:char="F0DF"/>
      </w:r>
      <w:r w:rsidRPr="004A4735">
        <w:rPr>
          <w:i/>
          <w:sz w:val="16"/>
          <w:szCs w:val="16"/>
        </w:rPr>
        <w:t xml:space="preserve"> end </w:t>
      </w:r>
      <w:r w:rsidRPr="004A4735">
        <w:rPr>
          <w:i/>
          <w:sz w:val="16"/>
          <w:szCs w:val="16"/>
        </w:rPr>
        <w:sym w:font="Wingdings" w:char="F0E0"/>
      </w:r>
    </w:p>
    <w:sectPr w:rsidR="004A4735" w:rsidRPr="004A4735" w:rsidSect="00B9686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17" w:rsidRDefault="008F1517" w:rsidP="00B96862">
      <w:r>
        <w:separator/>
      </w:r>
    </w:p>
  </w:endnote>
  <w:endnote w:type="continuationSeparator" w:id="0">
    <w:p w:rsidR="008F1517" w:rsidRDefault="008F1517" w:rsidP="00B9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8F1517" w:rsidTr="008F1517">
      <w:tc>
        <w:tcPr>
          <w:tcW w:w="3176" w:type="dxa"/>
          <w:shd w:val="clear" w:color="auto" w:fill="auto"/>
        </w:tcPr>
        <w:p w:rsidR="008F1517" w:rsidRPr="002E0F6A" w:rsidRDefault="008F1517" w:rsidP="008F1517">
          <w:pPr>
            <w:pStyle w:val="Footer"/>
            <w:rPr>
              <w:sz w:val="16"/>
              <w:szCs w:val="16"/>
            </w:rPr>
          </w:pPr>
          <w:r>
            <w:rPr>
              <w:sz w:val="16"/>
              <w:szCs w:val="16"/>
            </w:rPr>
            <w:t>Version: 1.0</w:t>
          </w:r>
        </w:p>
      </w:tc>
      <w:tc>
        <w:tcPr>
          <w:tcW w:w="3285" w:type="dxa"/>
          <w:shd w:val="clear" w:color="auto" w:fill="auto"/>
        </w:tcPr>
        <w:p w:rsidR="008F1517" w:rsidRPr="002E0F6A" w:rsidRDefault="008F1517" w:rsidP="008F1517">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2D696A">
            <w:rPr>
              <w:rStyle w:val="PageNumber"/>
              <w:i/>
              <w:noProof/>
              <w:sz w:val="16"/>
              <w:szCs w:val="16"/>
            </w:rPr>
            <w:t>1</w:t>
          </w:r>
          <w:r w:rsidRPr="002E0F6A">
            <w:rPr>
              <w:rStyle w:val="PageNumber"/>
              <w:i/>
              <w:sz w:val="16"/>
              <w:szCs w:val="16"/>
            </w:rPr>
            <w:fldChar w:fldCharType="end"/>
          </w:r>
        </w:p>
      </w:tc>
      <w:tc>
        <w:tcPr>
          <w:tcW w:w="3739" w:type="dxa"/>
          <w:shd w:val="clear" w:color="auto" w:fill="auto"/>
        </w:tcPr>
        <w:p w:rsidR="008F1517" w:rsidRPr="002E0F6A" w:rsidRDefault="00D15EAE" w:rsidP="008F1517">
          <w:pPr>
            <w:pStyle w:val="Footer"/>
            <w:jc w:val="right"/>
            <w:rPr>
              <w:sz w:val="16"/>
              <w:szCs w:val="16"/>
            </w:rPr>
          </w:pPr>
          <w:r>
            <w:rPr>
              <w:sz w:val="16"/>
              <w:szCs w:val="16"/>
            </w:rPr>
            <w:t>9</w:t>
          </w:r>
          <w:r w:rsidRPr="00D15EAE">
            <w:rPr>
              <w:sz w:val="16"/>
              <w:szCs w:val="16"/>
              <w:vertAlign w:val="superscript"/>
            </w:rPr>
            <w:t>th</w:t>
          </w:r>
          <w:r>
            <w:rPr>
              <w:sz w:val="16"/>
              <w:szCs w:val="16"/>
            </w:rPr>
            <w:t xml:space="preserve"> July</w:t>
          </w:r>
          <w:r w:rsidR="008F1517">
            <w:rPr>
              <w:sz w:val="16"/>
              <w:szCs w:val="16"/>
            </w:rPr>
            <w:t xml:space="preserve"> 2015</w:t>
          </w:r>
        </w:p>
      </w:tc>
    </w:tr>
  </w:tbl>
  <w:p w:rsidR="008F1517" w:rsidRDefault="008F1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17" w:rsidRDefault="008F1517" w:rsidP="00B96862">
      <w:r>
        <w:separator/>
      </w:r>
    </w:p>
  </w:footnote>
  <w:footnote w:type="continuationSeparator" w:id="0">
    <w:p w:rsidR="008F1517" w:rsidRDefault="008F1517" w:rsidP="00B96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544"/>
      <w:gridCol w:w="3260"/>
      <w:gridCol w:w="3396"/>
    </w:tblGrid>
    <w:tr w:rsidR="008F1517" w:rsidTr="000C2F2E">
      <w:tc>
        <w:tcPr>
          <w:tcW w:w="3544" w:type="dxa"/>
          <w:shd w:val="clear" w:color="auto" w:fill="auto"/>
          <w:vAlign w:val="center"/>
        </w:tcPr>
        <w:p w:rsidR="008F1517" w:rsidRDefault="008F1517" w:rsidP="008F1517">
          <w:pPr>
            <w:pStyle w:val="Header"/>
          </w:pPr>
        </w:p>
      </w:tc>
      <w:tc>
        <w:tcPr>
          <w:tcW w:w="3260" w:type="dxa"/>
          <w:shd w:val="clear" w:color="auto" w:fill="auto"/>
          <w:vAlign w:val="center"/>
        </w:tcPr>
        <w:p w:rsidR="008F1517" w:rsidRDefault="008F1517" w:rsidP="008F1517">
          <w:pPr>
            <w:pStyle w:val="Header"/>
            <w:jc w:val="center"/>
            <w:rPr>
              <w:i/>
              <w:sz w:val="16"/>
              <w:szCs w:val="16"/>
            </w:rPr>
          </w:pPr>
          <w:r w:rsidRPr="0077047D">
            <w:rPr>
              <w:i/>
              <w:sz w:val="16"/>
              <w:szCs w:val="16"/>
            </w:rPr>
            <w:t>National Canoe Time Trial series</w:t>
          </w:r>
        </w:p>
        <w:p w:rsidR="008F1517" w:rsidRDefault="00B57C9D" w:rsidP="008F1517">
          <w:pPr>
            <w:pStyle w:val="Header"/>
            <w:jc w:val="center"/>
          </w:pPr>
          <w:r>
            <w:rPr>
              <w:i/>
              <w:sz w:val="16"/>
              <w:szCs w:val="16"/>
            </w:rPr>
            <w:t>Event report and Results</w:t>
          </w:r>
        </w:p>
      </w:tc>
      <w:tc>
        <w:tcPr>
          <w:tcW w:w="3396" w:type="dxa"/>
          <w:shd w:val="clear" w:color="auto" w:fill="auto"/>
          <w:vAlign w:val="center"/>
        </w:tcPr>
        <w:p w:rsidR="008F1517" w:rsidRDefault="008F1517" w:rsidP="008F1517">
          <w:pPr>
            <w:pStyle w:val="Header"/>
            <w:jc w:val="right"/>
          </w:pPr>
          <w:r>
            <w:rPr>
              <w:noProof/>
              <w:lang w:eastAsia="en-GB"/>
            </w:rPr>
            <w:drawing>
              <wp:anchor distT="0" distB="0" distL="114300" distR="114300" simplePos="0" relativeHeight="251659264" behindDoc="0" locked="0" layoutInCell="1" allowOverlap="1" wp14:anchorId="6EB7B0B4" wp14:editId="1802D1EB">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F1517" w:rsidRDefault="008F1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2B96"/>
    <w:multiLevelType w:val="hybridMultilevel"/>
    <w:tmpl w:val="448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A2B57"/>
    <w:multiLevelType w:val="hybridMultilevel"/>
    <w:tmpl w:val="EA2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DF6516"/>
    <w:multiLevelType w:val="hybridMultilevel"/>
    <w:tmpl w:val="851A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62"/>
    <w:rsid w:val="000610D8"/>
    <w:rsid w:val="000B3CE5"/>
    <w:rsid w:val="000C2F2E"/>
    <w:rsid w:val="00110C82"/>
    <w:rsid w:val="001C3710"/>
    <w:rsid w:val="001D6868"/>
    <w:rsid w:val="001E120B"/>
    <w:rsid w:val="001F63FE"/>
    <w:rsid w:val="002015B0"/>
    <w:rsid w:val="0022217A"/>
    <w:rsid w:val="002601B1"/>
    <w:rsid w:val="0027349A"/>
    <w:rsid w:val="002D696A"/>
    <w:rsid w:val="002E7E21"/>
    <w:rsid w:val="003840C8"/>
    <w:rsid w:val="003A04B9"/>
    <w:rsid w:val="003F7C6C"/>
    <w:rsid w:val="00414AE4"/>
    <w:rsid w:val="004A4735"/>
    <w:rsid w:val="00515349"/>
    <w:rsid w:val="005850F8"/>
    <w:rsid w:val="0059299C"/>
    <w:rsid w:val="00627D26"/>
    <w:rsid w:val="007123BF"/>
    <w:rsid w:val="00820B1E"/>
    <w:rsid w:val="008666DE"/>
    <w:rsid w:val="00867578"/>
    <w:rsid w:val="00874DA2"/>
    <w:rsid w:val="008E0C0C"/>
    <w:rsid w:val="008F1517"/>
    <w:rsid w:val="009748C9"/>
    <w:rsid w:val="009873EA"/>
    <w:rsid w:val="00995358"/>
    <w:rsid w:val="009C147E"/>
    <w:rsid w:val="009F4BE5"/>
    <w:rsid w:val="00A251C3"/>
    <w:rsid w:val="00A35769"/>
    <w:rsid w:val="00AE1F1B"/>
    <w:rsid w:val="00B32A1E"/>
    <w:rsid w:val="00B57C9D"/>
    <w:rsid w:val="00B96862"/>
    <w:rsid w:val="00C80B99"/>
    <w:rsid w:val="00D15EAE"/>
    <w:rsid w:val="00D26074"/>
    <w:rsid w:val="00D863BF"/>
    <w:rsid w:val="00DF6E4C"/>
    <w:rsid w:val="00E42636"/>
    <w:rsid w:val="00E46810"/>
    <w:rsid w:val="00EB246D"/>
    <w:rsid w:val="00EE1F5C"/>
    <w:rsid w:val="00F3228D"/>
    <w:rsid w:val="00F55D39"/>
    <w:rsid w:val="00FB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E21"/>
    <w:pPr>
      <w:ind w:left="720"/>
      <w:contextualSpacing/>
    </w:pPr>
  </w:style>
  <w:style w:type="paragraph" w:styleId="BalloonText">
    <w:name w:val="Balloon Text"/>
    <w:basedOn w:val="Normal"/>
    <w:link w:val="BalloonTextChar"/>
    <w:uiPriority w:val="99"/>
    <w:semiHidden/>
    <w:unhideWhenUsed/>
    <w:rsid w:val="00E46810"/>
    <w:rPr>
      <w:rFonts w:ascii="Tahoma" w:hAnsi="Tahoma" w:cs="Tahoma"/>
      <w:sz w:val="16"/>
      <w:szCs w:val="16"/>
    </w:rPr>
  </w:style>
  <w:style w:type="character" w:customStyle="1" w:styleId="BalloonTextChar">
    <w:name w:val="Balloon Text Char"/>
    <w:basedOn w:val="DefaultParagraphFont"/>
    <w:link w:val="BalloonText"/>
    <w:uiPriority w:val="99"/>
    <w:semiHidden/>
    <w:rsid w:val="00E46810"/>
    <w:rPr>
      <w:rFonts w:ascii="Tahoma" w:eastAsia="Times New Roman" w:hAnsi="Tahoma" w:cs="Tahoma"/>
      <w:sz w:val="16"/>
      <w:szCs w:val="16"/>
    </w:rPr>
  </w:style>
  <w:style w:type="character" w:styleId="Hyperlink">
    <w:name w:val="Hyperlink"/>
    <w:basedOn w:val="DefaultParagraphFont"/>
    <w:uiPriority w:val="99"/>
    <w:unhideWhenUsed/>
    <w:rsid w:val="003840C8"/>
    <w:rPr>
      <w:color w:val="0000FF" w:themeColor="hyperlink"/>
      <w:u w:val="single"/>
    </w:rPr>
  </w:style>
  <w:style w:type="paragraph" w:styleId="NormalWeb">
    <w:name w:val="Normal (Web)"/>
    <w:basedOn w:val="Normal"/>
    <w:uiPriority w:val="99"/>
    <w:semiHidden/>
    <w:unhideWhenUsed/>
    <w:rsid w:val="003F7C6C"/>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E21"/>
    <w:pPr>
      <w:ind w:left="720"/>
      <w:contextualSpacing/>
    </w:pPr>
  </w:style>
  <w:style w:type="paragraph" w:styleId="BalloonText">
    <w:name w:val="Balloon Text"/>
    <w:basedOn w:val="Normal"/>
    <w:link w:val="BalloonTextChar"/>
    <w:uiPriority w:val="99"/>
    <w:semiHidden/>
    <w:unhideWhenUsed/>
    <w:rsid w:val="00E46810"/>
    <w:rPr>
      <w:rFonts w:ascii="Tahoma" w:hAnsi="Tahoma" w:cs="Tahoma"/>
      <w:sz w:val="16"/>
      <w:szCs w:val="16"/>
    </w:rPr>
  </w:style>
  <w:style w:type="character" w:customStyle="1" w:styleId="BalloonTextChar">
    <w:name w:val="Balloon Text Char"/>
    <w:basedOn w:val="DefaultParagraphFont"/>
    <w:link w:val="BalloonText"/>
    <w:uiPriority w:val="99"/>
    <w:semiHidden/>
    <w:rsid w:val="00E46810"/>
    <w:rPr>
      <w:rFonts w:ascii="Tahoma" w:eastAsia="Times New Roman" w:hAnsi="Tahoma" w:cs="Tahoma"/>
      <w:sz w:val="16"/>
      <w:szCs w:val="16"/>
    </w:rPr>
  </w:style>
  <w:style w:type="character" w:styleId="Hyperlink">
    <w:name w:val="Hyperlink"/>
    <w:basedOn w:val="DefaultParagraphFont"/>
    <w:uiPriority w:val="99"/>
    <w:unhideWhenUsed/>
    <w:rsid w:val="003840C8"/>
    <w:rPr>
      <w:color w:val="0000FF" w:themeColor="hyperlink"/>
      <w:u w:val="single"/>
    </w:rPr>
  </w:style>
  <w:style w:type="paragraph" w:styleId="NormalWeb">
    <w:name w:val="Normal (Web)"/>
    <w:basedOn w:val="Normal"/>
    <w:uiPriority w:val="99"/>
    <w:semiHidden/>
    <w:unhideWhenUsed/>
    <w:rsid w:val="003F7C6C"/>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A218-630F-44DE-B3B8-67249255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2015-07-09T10:19:00Z</dcterms:created>
  <dcterms:modified xsi:type="dcterms:W3CDTF">2015-07-09T10:19:00Z</dcterms:modified>
</cp:coreProperties>
</file>